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61735D" w14:textId="7523363B" w:rsidR="00861033" w:rsidRDefault="00F067A8" w:rsidP="0076726D">
      <w:pPr>
        <w:ind w:left="-993"/>
      </w:pPr>
      <w:r>
        <w:rPr>
          <w:noProof/>
        </w:rPr>
        <w:drawing>
          <wp:inline distT="0" distB="0" distL="0" distR="0" wp14:anchorId="62E47C01" wp14:editId="0C45D5BF">
            <wp:extent cx="10492740" cy="5044440"/>
            <wp:effectExtent l="0" t="0" r="3810" b="3810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BC080EDC-79A7-4316-A405-8DBD2A2C7A1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sectPr w:rsidR="00861033" w:rsidSect="00D60DBD">
      <w:pgSz w:w="16838" w:h="11906" w:orient="landscape"/>
      <w:pgMar w:top="1800" w:right="1440" w:bottom="180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B74CE6" w14:textId="77777777" w:rsidR="00274BD6" w:rsidRDefault="00274BD6" w:rsidP="00515258">
      <w:pPr>
        <w:spacing w:after="0" w:line="240" w:lineRule="auto"/>
      </w:pPr>
      <w:r>
        <w:separator/>
      </w:r>
    </w:p>
  </w:endnote>
  <w:endnote w:type="continuationSeparator" w:id="0">
    <w:p w14:paraId="125CC6C9" w14:textId="77777777" w:rsidR="00274BD6" w:rsidRDefault="00274BD6" w:rsidP="005152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761B89" w14:textId="77777777" w:rsidR="00274BD6" w:rsidRDefault="00274BD6" w:rsidP="00515258">
      <w:pPr>
        <w:spacing w:after="0" w:line="240" w:lineRule="auto"/>
      </w:pPr>
      <w:r>
        <w:separator/>
      </w:r>
    </w:p>
  </w:footnote>
  <w:footnote w:type="continuationSeparator" w:id="0">
    <w:p w14:paraId="27080AE6" w14:textId="77777777" w:rsidR="00274BD6" w:rsidRDefault="00274BD6" w:rsidP="0051525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D10"/>
    <w:rsid w:val="00195435"/>
    <w:rsid w:val="00274BD6"/>
    <w:rsid w:val="00515258"/>
    <w:rsid w:val="0076726D"/>
    <w:rsid w:val="00937D10"/>
    <w:rsid w:val="00A65C6E"/>
    <w:rsid w:val="00BE74F1"/>
    <w:rsid w:val="00C23F14"/>
    <w:rsid w:val="00CF7F57"/>
    <w:rsid w:val="00D60DBD"/>
    <w:rsid w:val="00E43D4E"/>
    <w:rsid w:val="00F06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CF47CC82-13E4-4C6C-B781-65DF7FC45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1525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5258"/>
  </w:style>
  <w:style w:type="paragraph" w:styleId="Footer">
    <w:name w:val="footer"/>
    <w:basedOn w:val="Normal"/>
    <w:link w:val="FooterChar"/>
    <w:uiPriority w:val="99"/>
    <w:unhideWhenUsed/>
    <w:rsid w:val="0051525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52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ilgvars.zihmanis\Documents\medibas%20gadu%20griezuma\1%20-%20medijamo%20dzivnieku%20sugu%20dinamika\nelimiteto%20dinamika%20no%201983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lv-LV"/>
              <a:t>Bebru (Castor fiber) skaita dinamika Latvijā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lv-LV"/>
        </a:p>
      </c:txPr>
    </c:title>
    <c:autoTitleDeleted val="0"/>
    <c:plotArea>
      <c:layout>
        <c:manualLayout>
          <c:layoutTarget val="inner"/>
          <c:xMode val="edge"/>
          <c:yMode val="edge"/>
          <c:x val="9.1104039554968486E-2"/>
          <c:y val="9.3378650553877146E-2"/>
          <c:w val="0.90447404586409275"/>
          <c:h val="0.63782322715702833"/>
        </c:manualLayout>
      </c:layout>
      <c:lineChart>
        <c:grouping val="standar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Novērtēts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lv-LV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Sheet1!$A$2:$A$41</c:f>
              <c:strCache>
                <c:ptCount val="40"/>
                <c:pt idx="0">
                  <c:v>1983/1984</c:v>
                </c:pt>
                <c:pt idx="1">
                  <c:v>1984/1985</c:v>
                </c:pt>
                <c:pt idx="2">
                  <c:v>1985/1986</c:v>
                </c:pt>
                <c:pt idx="3">
                  <c:v>1986/1987</c:v>
                </c:pt>
                <c:pt idx="4">
                  <c:v>1987/1988</c:v>
                </c:pt>
                <c:pt idx="5">
                  <c:v>1988/1989</c:v>
                </c:pt>
                <c:pt idx="6">
                  <c:v>1989/1990</c:v>
                </c:pt>
                <c:pt idx="7">
                  <c:v>1990/1991</c:v>
                </c:pt>
                <c:pt idx="8">
                  <c:v>1991/1992</c:v>
                </c:pt>
                <c:pt idx="9">
                  <c:v>1992/1993</c:v>
                </c:pt>
                <c:pt idx="10">
                  <c:v>1993/1994</c:v>
                </c:pt>
                <c:pt idx="11">
                  <c:v>1994/1995</c:v>
                </c:pt>
                <c:pt idx="12">
                  <c:v>1995/1996</c:v>
                </c:pt>
                <c:pt idx="13">
                  <c:v>1996/1997</c:v>
                </c:pt>
                <c:pt idx="14">
                  <c:v>1997/1998</c:v>
                </c:pt>
                <c:pt idx="15">
                  <c:v>1998/1999</c:v>
                </c:pt>
                <c:pt idx="16">
                  <c:v>1999/2000</c:v>
                </c:pt>
                <c:pt idx="17">
                  <c:v>2000/2001</c:v>
                </c:pt>
                <c:pt idx="18">
                  <c:v>2001/2002</c:v>
                </c:pt>
                <c:pt idx="19">
                  <c:v>2002/2003</c:v>
                </c:pt>
                <c:pt idx="20">
                  <c:v>2003/2004</c:v>
                </c:pt>
                <c:pt idx="21">
                  <c:v>2004/2005</c:v>
                </c:pt>
                <c:pt idx="22">
                  <c:v>2005/2006</c:v>
                </c:pt>
                <c:pt idx="23">
                  <c:v>2006/2007</c:v>
                </c:pt>
                <c:pt idx="24">
                  <c:v>2007/2008</c:v>
                </c:pt>
                <c:pt idx="25">
                  <c:v>2008/2009</c:v>
                </c:pt>
                <c:pt idx="26">
                  <c:v>2009/2010</c:v>
                </c:pt>
                <c:pt idx="27">
                  <c:v>2010/2011</c:v>
                </c:pt>
                <c:pt idx="28">
                  <c:v>2011/2012</c:v>
                </c:pt>
                <c:pt idx="29">
                  <c:v>2012/2013</c:v>
                </c:pt>
                <c:pt idx="30">
                  <c:v>2013/2014</c:v>
                </c:pt>
                <c:pt idx="31">
                  <c:v>2014/2015</c:v>
                </c:pt>
                <c:pt idx="32">
                  <c:v>2015/2016</c:v>
                </c:pt>
                <c:pt idx="33">
                  <c:v>2016/2017</c:v>
                </c:pt>
                <c:pt idx="34">
                  <c:v>2017/2018</c:v>
                </c:pt>
                <c:pt idx="35">
                  <c:v>2018/2019</c:v>
                </c:pt>
                <c:pt idx="36">
                  <c:v>2019/2020</c:v>
                </c:pt>
                <c:pt idx="37">
                  <c:v>2020/2021</c:v>
                </c:pt>
                <c:pt idx="38">
                  <c:v>2021/2022</c:v>
                </c:pt>
                <c:pt idx="39">
                  <c:v>2022/2023</c:v>
                </c:pt>
              </c:strCache>
            </c:strRef>
          </c:cat>
          <c:val>
            <c:numRef>
              <c:f>Sheet1!$B$2:$B$41</c:f>
              <c:numCache>
                <c:formatCode>General</c:formatCode>
                <c:ptCount val="40"/>
                <c:pt idx="0">
                  <c:v>5974</c:v>
                </c:pt>
                <c:pt idx="1">
                  <c:v>6973</c:v>
                </c:pt>
                <c:pt idx="2">
                  <c:v>9820</c:v>
                </c:pt>
                <c:pt idx="3">
                  <c:v>11025</c:v>
                </c:pt>
                <c:pt idx="4">
                  <c:v>12576</c:v>
                </c:pt>
                <c:pt idx="5">
                  <c:v>15052</c:v>
                </c:pt>
                <c:pt idx="6">
                  <c:v>16319</c:v>
                </c:pt>
                <c:pt idx="7">
                  <c:v>16740</c:v>
                </c:pt>
                <c:pt idx="8">
                  <c:v>16827</c:v>
                </c:pt>
                <c:pt idx="9">
                  <c:v>19653</c:v>
                </c:pt>
                <c:pt idx="10">
                  <c:v>20867</c:v>
                </c:pt>
                <c:pt idx="11">
                  <c:v>22776</c:v>
                </c:pt>
                <c:pt idx="12">
                  <c:v>26294</c:v>
                </c:pt>
                <c:pt idx="13">
                  <c:v>30042</c:v>
                </c:pt>
                <c:pt idx="14">
                  <c:v>33630</c:v>
                </c:pt>
                <c:pt idx="15">
                  <c:v>36755</c:v>
                </c:pt>
                <c:pt idx="16">
                  <c:v>40066</c:v>
                </c:pt>
                <c:pt idx="17">
                  <c:v>42720</c:v>
                </c:pt>
                <c:pt idx="18">
                  <c:v>45706</c:v>
                </c:pt>
                <c:pt idx="19">
                  <c:v>52753</c:v>
                </c:pt>
                <c:pt idx="20">
                  <c:v>54684</c:v>
                </c:pt>
                <c:pt idx="21">
                  <c:v>62138</c:v>
                </c:pt>
                <c:pt idx="22">
                  <c:v>66886</c:v>
                </c:pt>
                <c:pt idx="23">
                  <c:v>73502</c:v>
                </c:pt>
                <c:pt idx="24">
                  <c:v>77474</c:v>
                </c:pt>
                <c:pt idx="25">
                  <c:v>82277</c:v>
                </c:pt>
                <c:pt idx="26">
                  <c:v>89474</c:v>
                </c:pt>
                <c:pt idx="27">
                  <c:v>86915</c:v>
                </c:pt>
                <c:pt idx="28">
                  <c:v>28088</c:v>
                </c:pt>
                <c:pt idx="29">
                  <c:v>79461</c:v>
                </c:pt>
                <c:pt idx="30">
                  <c:v>76436</c:v>
                </c:pt>
                <c:pt idx="31">
                  <c:v>74249</c:v>
                </c:pt>
                <c:pt idx="32">
                  <c:v>71362</c:v>
                </c:pt>
                <c:pt idx="33">
                  <c:v>67743</c:v>
                </c:pt>
                <c:pt idx="34">
                  <c:v>58397</c:v>
                </c:pt>
                <c:pt idx="35">
                  <c:v>60926</c:v>
                </c:pt>
                <c:pt idx="36">
                  <c:v>58902</c:v>
                </c:pt>
                <c:pt idx="37">
                  <c:v>62982</c:v>
                </c:pt>
                <c:pt idx="38">
                  <c:v>63213</c:v>
                </c:pt>
                <c:pt idx="39">
                  <c:v>62312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1E20-4EA1-B9AD-B0784A4C5DCE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Limits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lv-LV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Sheet1!$A$2:$A$41</c:f>
              <c:strCache>
                <c:ptCount val="40"/>
                <c:pt idx="0">
                  <c:v>1983/1984</c:v>
                </c:pt>
                <c:pt idx="1">
                  <c:v>1984/1985</c:v>
                </c:pt>
                <c:pt idx="2">
                  <c:v>1985/1986</c:v>
                </c:pt>
                <c:pt idx="3">
                  <c:v>1986/1987</c:v>
                </c:pt>
                <c:pt idx="4">
                  <c:v>1987/1988</c:v>
                </c:pt>
                <c:pt idx="5">
                  <c:v>1988/1989</c:v>
                </c:pt>
                <c:pt idx="6">
                  <c:v>1989/1990</c:v>
                </c:pt>
                <c:pt idx="7">
                  <c:v>1990/1991</c:v>
                </c:pt>
                <c:pt idx="8">
                  <c:v>1991/1992</c:v>
                </c:pt>
                <c:pt idx="9">
                  <c:v>1992/1993</c:v>
                </c:pt>
                <c:pt idx="10">
                  <c:v>1993/1994</c:v>
                </c:pt>
                <c:pt idx="11">
                  <c:v>1994/1995</c:v>
                </c:pt>
                <c:pt idx="12">
                  <c:v>1995/1996</c:v>
                </c:pt>
                <c:pt idx="13">
                  <c:v>1996/1997</c:v>
                </c:pt>
                <c:pt idx="14">
                  <c:v>1997/1998</c:v>
                </c:pt>
                <c:pt idx="15">
                  <c:v>1998/1999</c:v>
                </c:pt>
                <c:pt idx="16">
                  <c:v>1999/2000</c:v>
                </c:pt>
                <c:pt idx="17">
                  <c:v>2000/2001</c:v>
                </c:pt>
                <c:pt idx="18">
                  <c:v>2001/2002</c:v>
                </c:pt>
                <c:pt idx="19">
                  <c:v>2002/2003</c:v>
                </c:pt>
                <c:pt idx="20">
                  <c:v>2003/2004</c:v>
                </c:pt>
                <c:pt idx="21">
                  <c:v>2004/2005</c:v>
                </c:pt>
                <c:pt idx="22">
                  <c:v>2005/2006</c:v>
                </c:pt>
                <c:pt idx="23">
                  <c:v>2006/2007</c:v>
                </c:pt>
                <c:pt idx="24">
                  <c:v>2007/2008</c:v>
                </c:pt>
                <c:pt idx="25">
                  <c:v>2008/2009</c:v>
                </c:pt>
                <c:pt idx="26">
                  <c:v>2009/2010</c:v>
                </c:pt>
                <c:pt idx="27">
                  <c:v>2010/2011</c:v>
                </c:pt>
                <c:pt idx="28">
                  <c:v>2011/2012</c:v>
                </c:pt>
                <c:pt idx="29">
                  <c:v>2012/2013</c:v>
                </c:pt>
                <c:pt idx="30">
                  <c:v>2013/2014</c:v>
                </c:pt>
                <c:pt idx="31">
                  <c:v>2014/2015</c:v>
                </c:pt>
                <c:pt idx="32">
                  <c:v>2015/2016</c:v>
                </c:pt>
                <c:pt idx="33">
                  <c:v>2016/2017</c:v>
                </c:pt>
                <c:pt idx="34">
                  <c:v>2017/2018</c:v>
                </c:pt>
                <c:pt idx="35">
                  <c:v>2018/2019</c:v>
                </c:pt>
                <c:pt idx="36">
                  <c:v>2019/2020</c:v>
                </c:pt>
                <c:pt idx="37">
                  <c:v>2020/2021</c:v>
                </c:pt>
                <c:pt idx="38">
                  <c:v>2021/2022</c:v>
                </c:pt>
                <c:pt idx="39">
                  <c:v>2022/2023</c:v>
                </c:pt>
              </c:strCache>
            </c:strRef>
          </c:cat>
          <c:val>
            <c:numRef>
              <c:f>Sheet1!$C$2:$C$41</c:f>
              <c:numCache>
                <c:formatCode>General</c:formatCode>
                <c:ptCount val="40"/>
                <c:pt idx="12">
                  <c:v>10563</c:v>
                </c:pt>
                <c:pt idx="13">
                  <c:v>11839</c:v>
                </c:pt>
                <c:pt idx="14">
                  <c:v>13317</c:v>
                </c:pt>
                <c:pt idx="15">
                  <c:v>13705</c:v>
                </c:pt>
                <c:pt idx="16">
                  <c:v>15742</c:v>
                </c:pt>
                <c:pt idx="17">
                  <c:v>16771</c:v>
                </c:pt>
                <c:pt idx="18">
                  <c:v>18760</c:v>
                </c:pt>
                <c:pt idx="19">
                  <c:v>21976</c:v>
                </c:pt>
                <c:pt idx="20">
                  <c:v>21794</c:v>
                </c:pt>
                <c:pt idx="21">
                  <c:v>23701</c:v>
                </c:pt>
                <c:pt idx="22">
                  <c:v>26707</c:v>
                </c:pt>
                <c:pt idx="23">
                  <c:v>31526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1E20-4EA1-B9AD-B0784A4C5DCE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Nomedīts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lv-LV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Sheet1!$A$2:$A$41</c:f>
              <c:strCache>
                <c:ptCount val="40"/>
                <c:pt idx="0">
                  <c:v>1983/1984</c:v>
                </c:pt>
                <c:pt idx="1">
                  <c:v>1984/1985</c:v>
                </c:pt>
                <c:pt idx="2">
                  <c:v>1985/1986</c:v>
                </c:pt>
                <c:pt idx="3">
                  <c:v>1986/1987</c:v>
                </c:pt>
                <c:pt idx="4">
                  <c:v>1987/1988</c:v>
                </c:pt>
                <c:pt idx="5">
                  <c:v>1988/1989</c:v>
                </c:pt>
                <c:pt idx="6">
                  <c:v>1989/1990</c:v>
                </c:pt>
                <c:pt idx="7">
                  <c:v>1990/1991</c:v>
                </c:pt>
                <c:pt idx="8">
                  <c:v>1991/1992</c:v>
                </c:pt>
                <c:pt idx="9">
                  <c:v>1992/1993</c:v>
                </c:pt>
                <c:pt idx="10">
                  <c:v>1993/1994</c:v>
                </c:pt>
                <c:pt idx="11">
                  <c:v>1994/1995</c:v>
                </c:pt>
                <c:pt idx="12">
                  <c:v>1995/1996</c:v>
                </c:pt>
                <c:pt idx="13">
                  <c:v>1996/1997</c:v>
                </c:pt>
                <c:pt idx="14">
                  <c:v>1997/1998</c:v>
                </c:pt>
                <c:pt idx="15">
                  <c:v>1998/1999</c:v>
                </c:pt>
                <c:pt idx="16">
                  <c:v>1999/2000</c:v>
                </c:pt>
                <c:pt idx="17">
                  <c:v>2000/2001</c:v>
                </c:pt>
                <c:pt idx="18">
                  <c:v>2001/2002</c:v>
                </c:pt>
                <c:pt idx="19">
                  <c:v>2002/2003</c:v>
                </c:pt>
                <c:pt idx="20">
                  <c:v>2003/2004</c:v>
                </c:pt>
                <c:pt idx="21">
                  <c:v>2004/2005</c:v>
                </c:pt>
                <c:pt idx="22">
                  <c:v>2005/2006</c:v>
                </c:pt>
                <c:pt idx="23">
                  <c:v>2006/2007</c:v>
                </c:pt>
                <c:pt idx="24">
                  <c:v>2007/2008</c:v>
                </c:pt>
                <c:pt idx="25">
                  <c:v>2008/2009</c:v>
                </c:pt>
                <c:pt idx="26">
                  <c:v>2009/2010</c:v>
                </c:pt>
                <c:pt idx="27">
                  <c:v>2010/2011</c:v>
                </c:pt>
                <c:pt idx="28">
                  <c:v>2011/2012</c:v>
                </c:pt>
                <c:pt idx="29">
                  <c:v>2012/2013</c:v>
                </c:pt>
                <c:pt idx="30">
                  <c:v>2013/2014</c:v>
                </c:pt>
                <c:pt idx="31">
                  <c:v>2014/2015</c:v>
                </c:pt>
                <c:pt idx="32">
                  <c:v>2015/2016</c:v>
                </c:pt>
                <c:pt idx="33">
                  <c:v>2016/2017</c:v>
                </c:pt>
                <c:pt idx="34">
                  <c:v>2017/2018</c:v>
                </c:pt>
                <c:pt idx="35">
                  <c:v>2018/2019</c:v>
                </c:pt>
                <c:pt idx="36">
                  <c:v>2019/2020</c:v>
                </c:pt>
                <c:pt idx="37">
                  <c:v>2020/2021</c:v>
                </c:pt>
                <c:pt idx="38">
                  <c:v>2021/2022</c:v>
                </c:pt>
                <c:pt idx="39">
                  <c:v>2022/2023</c:v>
                </c:pt>
              </c:strCache>
            </c:strRef>
          </c:cat>
          <c:val>
            <c:numRef>
              <c:f>Sheet1!$D$2:$D$41</c:f>
              <c:numCache>
                <c:formatCode>General</c:formatCode>
                <c:ptCount val="40"/>
                <c:pt idx="0">
                  <c:v>842</c:v>
                </c:pt>
                <c:pt idx="1">
                  <c:v>1786</c:v>
                </c:pt>
                <c:pt idx="2">
                  <c:v>2788</c:v>
                </c:pt>
                <c:pt idx="3">
                  <c:v>3625</c:v>
                </c:pt>
                <c:pt idx="4">
                  <c:v>4504</c:v>
                </c:pt>
                <c:pt idx="5">
                  <c:v>4665</c:v>
                </c:pt>
                <c:pt idx="7">
                  <c:v>3553</c:v>
                </c:pt>
                <c:pt idx="8">
                  <c:v>3485</c:v>
                </c:pt>
                <c:pt idx="9">
                  <c:v>2126</c:v>
                </c:pt>
                <c:pt idx="10">
                  <c:v>719</c:v>
                </c:pt>
                <c:pt idx="11">
                  <c:v>1147</c:v>
                </c:pt>
                <c:pt idx="12">
                  <c:v>1160</c:v>
                </c:pt>
                <c:pt idx="13">
                  <c:v>2014</c:v>
                </c:pt>
                <c:pt idx="14">
                  <c:v>2639</c:v>
                </c:pt>
                <c:pt idx="15">
                  <c:v>3460</c:v>
                </c:pt>
                <c:pt idx="16">
                  <c:v>3786</c:v>
                </c:pt>
                <c:pt idx="17">
                  <c:v>4863</c:v>
                </c:pt>
                <c:pt idx="18">
                  <c:v>7510</c:v>
                </c:pt>
                <c:pt idx="19">
                  <c:v>8071</c:v>
                </c:pt>
                <c:pt idx="20">
                  <c:v>9860</c:v>
                </c:pt>
                <c:pt idx="21">
                  <c:v>9869</c:v>
                </c:pt>
                <c:pt idx="22">
                  <c:v>19838</c:v>
                </c:pt>
                <c:pt idx="23">
                  <c:v>17787</c:v>
                </c:pt>
                <c:pt idx="24">
                  <c:v>18698</c:v>
                </c:pt>
                <c:pt idx="25">
                  <c:v>26361</c:v>
                </c:pt>
                <c:pt idx="26">
                  <c:v>15456</c:v>
                </c:pt>
                <c:pt idx="29">
                  <c:v>24711</c:v>
                </c:pt>
                <c:pt idx="30">
                  <c:v>31376</c:v>
                </c:pt>
                <c:pt idx="31">
                  <c:v>24248</c:v>
                </c:pt>
                <c:pt idx="32">
                  <c:v>23628</c:v>
                </c:pt>
                <c:pt idx="33">
                  <c:v>23089</c:v>
                </c:pt>
                <c:pt idx="34">
                  <c:v>22349</c:v>
                </c:pt>
                <c:pt idx="35">
                  <c:v>29470</c:v>
                </c:pt>
                <c:pt idx="36">
                  <c:v>30961</c:v>
                </c:pt>
                <c:pt idx="37">
                  <c:v>30997</c:v>
                </c:pt>
                <c:pt idx="38">
                  <c:v>24414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E20-4EA1-B9AD-B0784A4C5DCE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418312368"/>
        <c:axId val="418302384"/>
      </c:lineChart>
      <c:catAx>
        <c:axId val="41831236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lv-LV"/>
          </a:p>
        </c:txPr>
        <c:crossAx val="418302384"/>
        <c:crosses val="autoZero"/>
        <c:auto val="1"/>
        <c:lblAlgn val="ctr"/>
        <c:lblOffset val="100"/>
        <c:noMultiLvlLbl val="0"/>
      </c:catAx>
      <c:valAx>
        <c:axId val="41830238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lv-LV"/>
          </a:p>
        </c:txPr>
        <c:crossAx val="418312368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lv-LV"/>
          </a:p>
        </c:txPr>
      </c:dTable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lv-LV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lv-LV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Ilgvars Zihmanis</dc:creator>
  <cp:keywords/>
  <dc:description/>
  <cp:lastModifiedBy>Ilgvars Zihmanis</cp:lastModifiedBy>
  <cp:revision>6</cp:revision>
  <dcterms:created xsi:type="dcterms:W3CDTF">2020-10-27T11:05:00Z</dcterms:created>
  <dcterms:modified xsi:type="dcterms:W3CDTF">2022-06-02T09:23:00Z</dcterms:modified>
</cp:coreProperties>
</file>